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九三学社天津市委员会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九三学社天津市委员会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在中共天津市委和九三学社中央的领导下，以习近平新时代中国特色社会主义思想为指导，弘扬爱国、民主、科学的优良传统，为国家和天津的经济社会发展认真履行参政议政、民主监督、参加中国共产党领导的政治协商的职能，为国家和天津经济社会发展做出积极贡献</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九三学社天津市委员会内设7个职能处室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九三学社天津市委员会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九三学社天津市委员会（本级）。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10,194,264.59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8,756,136.51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951,883.44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487,224.64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1,687.60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10,195,952.19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10,195,244.59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2,656.53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3,364.13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2,656.53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10,198,608.72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10,198,608.72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10,195,952.19</w:t>
            </w:r>
          </w:p>
        </w:tc>
        <w:tc>
          <w:tcPr>
            <w:tcW w:w="1240" w:type="dxa"/>
            <w:tcBorders/>
            <w:vAlign w:val="center"/>
          </w:tcPr>
          <w:p>
            <w:pPr>
              <w:snapToGrid w:val="0"/>
              <w:jc w:val="right"/>
            </w:pPr>
            <w:r>
              <w:rPr>
                <w:rFonts w:ascii="宋体" w:eastAsia="宋体" w:hAnsi="宋体" w:cs="宋体"/>
                <w:b w:val="0"/>
                <w:i w:val="0"/>
                <w:color w:val="000000"/>
                <w:sz w:val="14"/>
              </w:rPr>
              <w:t xml:space="preserve">10,194,264.59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8,756,844.11</w:t>
            </w:r>
          </w:p>
        </w:tc>
        <w:tc>
          <w:tcPr>
            <w:tcW w:w="1240" w:type="dxa"/>
            <w:tcBorders/>
            <w:vAlign w:val="center"/>
          </w:tcPr>
          <w:p>
            <w:pPr>
              <w:snapToGrid w:val="0"/>
              <w:jc w:val="right"/>
            </w:pPr>
            <w:r>
              <w:rPr>
                <w:rFonts w:ascii="宋体" w:eastAsia="宋体" w:hAnsi="宋体" w:cs="宋体"/>
                <w:b w:val="0"/>
                <w:i w:val="0"/>
                <w:color w:val="000000"/>
                <w:sz w:val="14"/>
              </w:rPr>
              <w:t xml:space="preserve">8,755,156.51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8,756,844.11</w:t>
            </w:r>
          </w:p>
        </w:tc>
        <w:tc>
          <w:tcPr>
            <w:tcW w:w="1240" w:type="dxa"/>
            <w:tcBorders/>
            <w:vAlign w:val="center"/>
          </w:tcPr>
          <w:p>
            <w:pPr>
              <w:snapToGrid w:val="0"/>
              <w:jc w:val="right"/>
            </w:pPr>
            <w:r>
              <w:rPr>
                <w:rFonts w:ascii="宋体" w:eastAsia="宋体" w:hAnsi="宋体" w:cs="宋体"/>
                <w:b w:val="0"/>
                <w:i w:val="0"/>
                <w:color w:val="000000"/>
                <w:sz w:val="14"/>
              </w:rPr>
              <w:t xml:space="preserve">8,755,156.51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8,037,223.34</w:t>
            </w:r>
          </w:p>
        </w:tc>
        <w:tc>
          <w:tcPr>
            <w:tcW w:w="1240" w:type="dxa"/>
            <w:tcBorders/>
            <w:vAlign w:val="center"/>
          </w:tcPr>
          <w:p>
            <w:pPr>
              <w:snapToGrid w:val="0"/>
              <w:jc w:val="right"/>
            </w:pPr>
            <w:r>
              <w:rPr>
                <w:rFonts w:ascii="宋体" w:eastAsia="宋体" w:hAnsi="宋体" w:cs="宋体"/>
                <w:b w:val="0"/>
                <w:i w:val="0"/>
                <w:color w:val="000000"/>
                <w:sz w:val="14"/>
              </w:rPr>
              <w:t xml:space="preserve">8,035,535.74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185,219.03</w:t>
            </w:r>
          </w:p>
        </w:tc>
        <w:tc>
          <w:tcPr>
            <w:tcW w:w="1240" w:type="dxa"/>
            <w:tcBorders/>
            <w:vAlign w:val="center"/>
          </w:tcPr>
          <w:p>
            <w:pPr>
              <w:snapToGrid w:val="0"/>
              <w:jc w:val="right"/>
            </w:pPr>
            <w:r>
              <w:rPr>
                <w:rFonts w:ascii="宋体" w:eastAsia="宋体" w:hAnsi="宋体" w:cs="宋体"/>
                <w:b w:val="0"/>
                <w:i w:val="0"/>
                <w:color w:val="000000"/>
                <w:sz w:val="14"/>
              </w:rPr>
              <w:t xml:space="preserve">185,219.03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534,401.74</w:t>
            </w:r>
          </w:p>
        </w:tc>
        <w:tc>
          <w:tcPr>
            <w:tcW w:w="1240" w:type="dxa"/>
            <w:tcBorders/>
            <w:vAlign w:val="center"/>
          </w:tcPr>
          <w:p>
            <w:pPr>
              <w:snapToGrid w:val="0"/>
              <w:jc w:val="right"/>
            </w:pPr>
            <w:r>
              <w:rPr>
                <w:rFonts w:ascii="宋体" w:eastAsia="宋体" w:hAnsi="宋体" w:cs="宋体"/>
                <w:b w:val="0"/>
                <w:i w:val="0"/>
                <w:color w:val="000000"/>
                <w:sz w:val="14"/>
              </w:rPr>
              <w:t xml:space="preserve">534,401.74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snapToGrid w:val="0"/>
              <w:jc w:val="right"/>
            </w:pPr>
            <w:r>
              <w:rPr>
                <w:rFonts w:ascii="宋体" w:eastAsia="宋体" w:hAnsi="宋体" w:cs="宋体"/>
                <w:b w:val="0"/>
                <w:i w:val="0"/>
                <w:color w:val="000000"/>
                <w:sz w:val="14"/>
              </w:rPr>
              <w:t xml:space="preserve">951,883.44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634,588.96</w:t>
            </w:r>
          </w:p>
        </w:tc>
        <w:tc>
          <w:tcPr>
            <w:tcW w:w="1240" w:type="dxa"/>
            <w:tcBorders/>
            <w:vAlign w:val="center"/>
          </w:tcPr>
          <w:p>
            <w:pPr>
              <w:snapToGrid w:val="0"/>
              <w:jc w:val="right"/>
            </w:pPr>
            <w:r>
              <w:rPr>
                <w:rFonts w:ascii="宋体" w:eastAsia="宋体" w:hAnsi="宋体" w:cs="宋体"/>
                <w:b w:val="0"/>
                <w:i w:val="0"/>
                <w:color w:val="000000"/>
                <w:sz w:val="14"/>
              </w:rPr>
              <w:t xml:space="preserve">634,588.96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317,294.48</w:t>
            </w:r>
          </w:p>
        </w:tc>
        <w:tc>
          <w:tcPr>
            <w:tcW w:w="1240" w:type="dxa"/>
            <w:tcBorders/>
            <w:vAlign w:val="center"/>
          </w:tcPr>
          <w:p>
            <w:pPr>
              <w:snapToGrid w:val="0"/>
              <w:jc w:val="right"/>
            </w:pPr>
            <w:r>
              <w:rPr>
                <w:rFonts w:ascii="宋体" w:eastAsia="宋体" w:hAnsi="宋体" w:cs="宋体"/>
                <w:b w:val="0"/>
                <w:i w:val="0"/>
                <w:color w:val="000000"/>
                <w:sz w:val="14"/>
              </w:rPr>
              <w:t xml:space="preserve">317,294.48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snapToGrid w:val="0"/>
              <w:jc w:val="right"/>
            </w:pPr>
            <w:r>
              <w:rPr>
                <w:rFonts w:ascii="宋体" w:eastAsia="宋体" w:hAnsi="宋体" w:cs="宋体"/>
                <w:b w:val="0"/>
                <w:i w:val="0"/>
                <w:color w:val="000000"/>
                <w:sz w:val="14"/>
              </w:rPr>
              <w:t xml:space="preserve">487,224.64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407,901.02</w:t>
            </w:r>
          </w:p>
        </w:tc>
        <w:tc>
          <w:tcPr>
            <w:tcW w:w="1240" w:type="dxa"/>
            <w:tcBorders/>
            <w:vAlign w:val="center"/>
          </w:tcPr>
          <w:p>
            <w:pPr>
              <w:snapToGrid w:val="0"/>
              <w:jc w:val="right"/>
            </w:pPr>
            <w:r>
              <w:rPr>
                <w:rFonts w:ascii="宋体" w:eastAsia="宋体" w:hAnsi="宋体" w:cs="宋体"/>
                <w:b w:val="0"/>
                <w:i w:val="0"/>
                <w:color w:val="000000"/>
                <w:sz w:val="14"/>
              </w:rPr>
              <w:t xml:space="preserve">407,901.02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79,323.62</w:t>
            </w:r>
          </w:p>
        </w:tc>
        <w:tc>
          <w:tcPr>
            <w:tcW w:w="1240" w:type="dxa"/>
            <w:tcBorders/>
            <w:vAlign w:val="center"/>
          </w:tcPr>
          <w:p>
            <w:pPr>
              <w:snapToGrid w:val="0"/>
              <w:jc w:val="right"/>
            </w:pPr>
            <w:r>
              <w:rPr>
                <w:rFonts w:ascii="宋体" w:eastAsia="宋体" w:hAnsi="宋体" w:cs="宋体"/>
                <w:b w:val="0"/>
                <w:i w:val="0"/>
                <w:color w:val="000000"/>
                <w:sz w:val="14"/>
              </w:rPr>
              <w:t xml:space="preserve">79,323.62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10,198,608.72</w:t>
            </w:r>
          </w:p>
        </w:tc>
        <w:tc>
          <w:tcPr>
            <w:tcW w:w="580" w:type="dxa"/>
            <w:tcBorders/>
            <w:vAlign w:val="center"/>
          </w:tcPr>
          <w:p>
            <w:pPr>
              <w:snapToGrid w:val="0"/>
              <w:jc w:val="right"/>
            </w:pPr>
            <w:r>
              <w:rPr>
                <w:rFonts w:ascii="宋体" w:eastAsia="宋体" w:hAnsi="宋体" w:cs="宋体"/>
                <w:b w:val="0"/>
                <w:i w:val="0"/>
                <w:color w:val="000000"/>
                <w:sz w:val="9"/>
              </w:rPr>
              <w:t xml:space="preserve">10,195,952.19</w:t>
            </w:r>
          </w:p>
        </w:tc>
        <w:tc>
          <w:tcPr>
            <w:tcW w:w="580" w:type="dxa"/>
            <w:tcBorders/>
            <w:vAlign w:val="center"/>
          </w:tcPr>
          <w:p>
            <w:pPr>
              <w:snapToGrid w:val="0"/>
              <w:jc w:val="right"/>
            </w:pPr>
            <w:r>
              <w:rPr>
                <w:rFonts w:ascii="宋体" w:eastAsia="宋体" w:hAnsi="宋体" w:cs="宋体"/>
                <w:b w:val="0"/>
                <w:i w:val="0"/>
                <w:color w:val="000000"/>
                <w:sz w:val="9"/>
              </w:rPr>
              <w:t xml:space="preserve">10,194,264.59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1,687.60</w:t>
            </w: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2,656.53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556</w:t>
            </w:r>
          </w:p>
        </w:tc>
        <w:tc>
          <w:tcPr>
            <w:tcW w:w="1520" w:type="dxa"/>
            <w:tcBorders/>
            <w:vAlign w:val="center"/>
          </w:tcPr>
          <w:p>
            <w:pPr>
              <w:snapToGrid w:val="0"/>
              <w:jc w:val="center"/>
            </w:pPr>
            <w:r>
              <w:rPr>
                <w:rFonts w:ascii="宋体" w:eastAsia="宋体" w:hAnsi="宋体" w:cs="宋体"/>
                <w:b w:val="0"/>
                <w:i w:val="0"/>
                <w:color w:val="000000"/>
                <w:sz w:val="9"/>
              </w:rPr>
              <w:t xml:space="preserve">九三学社天津市委员会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10,198,608.72</w:t>
            </w:r>
          </w:p>
        </w:tc>
        <w:tc>
          <w:tcPr>
            <w:tcW w:w="580" w:type="dxa"/>
            <w:tcBorders/>
            <w:vAlign w:val="center"/>
          </w:tcPr>
          <w:p>
            <w:pPr>
              <w:snapToGrid w:val="0"/>
              <w:jc w:val="right"/>
            </w:pPr>
            <w:r>
              <w:rPr>
                <w:rFonts w:ascii="宋体" w:eastAsia="宋体" w:hAnsi="宋体" w:cs="宋体"/>
                <w:b w:val="0"/>
                <w:i w:val="0"/>
                <w:color w:val="000000"/>
                <w:sz w:val="9"/>
              </w:rPr>
              <w:t xml:space="preserve">10,195,952.19</w:t>
            </w:r>
          </w:p>
        </w:tc>
        <w:tc>
          <w:tcPr>
            <w:tcW w:w="580" w:type="dxa"/>
            <w:tcBorders/>
            <w:vAlign w:val="center"/>
          </w:tcPr>
          <w:p>
            <w:pPr>
              <w:snapToGrid w:val="0"/>
              <w:jc w:val="right"/>
            </w:pPr>
            <w:r>
              <w:rPr>
                <w:rFonts w:ascii="宋体" w:eastAsia="宋体" w:hAnsi="宋体" w:cs="宋体"/>
                <w:b w:val="0"/>
                <w:i w:val="0"/>
                <w:color w:val="000000"/>
                <w:sz w:val="9"/>
              </w:rPr>
              <w:t xml:space="preserve">10,194,264.59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1,687.60</w:t>
            </w: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2,656.53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2,656.53</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10,195,244.59</w:t>
            </w:r>
          </w:p>
        </w:tc>
        <w:tc>
          <w:tcPr>
            <w:tcW w:w="1320" w:type="dxa"/>
            <w:tcBorders/>
            <w:vAlign w:val="center"/>
          </w:tcPr>
          <w:p>
            <w:pPr>
              <w:snapToGrid w:val="0"/>
              <w:jc w:val="right"/>
            </w:pPr>
            <w:r>
              <w:rPr>
                <w:rFonts w:ascii="宋体" w:eastAsia="宋体" w:hAnsi="宋体" w:cs="宋体"/>
                <w:b w:val="0"/>
                <w:i w:val="0"/>
                <w:color w:val="000000"/>
                <w:sz w:val="15"/>
              </w:rPr>
              <w:t xml:space="preserve">9,475,623.82</w:t>
            </w:r>
          </w:p>
        </w:tc>
        <w:tc>
          <w:tcPr>
            <w:tcW w:w="1320" w:type="dxa"/>
            <w:tcBorders/>
            <w:vAlign w:val="center"/>
          </w:tcPr>
          <w:p>
            <w:pPr>
              <w:snapToGrid w:val="0"/>
              <w:jc w:val="right"/>
            </w:pPr>
            <w:r>
              <w:rPr>
                <w:rFonts w:ascii="宋体" w:eastAsia="宋体" w:hAnsi="宋体" w:cs="宋体"/>
                <w:b w:val="0"/>
                <w:i w:val="0"/>
                <w:color w:val="000000"/>
                <w:sz w:val="15"/>
              </w:rPr>
              <w:t xml:space="preserve">719,620.77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8,756,136.51</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snapToGrid w:val="0"/>
              <w:jc w:val="right"/>
            </w:pPr>
            <w:r>
              <w:rPr>
                <w:rFonts w:ascii="宋体" w:eastAsia="宋体" w:hAnsi="宋体" w:cs="宋体"/>
                <w:b w:val="0"/>
                <w:i w:val="0"/>
                <w:color w:val="000000"/>
                <w:sz w:val="15"/>
              </w:rPr>
              <w:t xml:space="preserve">719,620.77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8,756,136.51</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snapToGrid w:val="0"/>
              <w:jc w:val="right"/>
            </w:pPr>
            <w:r>
              <w:rPr>
                <w:rFonts w:ascii="宋体" w:eastAsia="宋体" w:hAnsi="宋体" w:cs="宋体"/>
                <w:b w:val="0"/>
                <w:i w:val="0"/>
                <w:color w:val="000000"/>
                <w:sz w:val="15"/>
              </w:rPr>
              <w:t xml:space="preserve">719,620.77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snapToGrid w:val="0"/>
              <w:jc w:val="right"/>
            </w:pPr>
            <w:r>
              <w:rPr>
                <w:rFonts w:ascii="宋体" w:eastAsia="宋体" w:hAnsi="宋体" w:cs="宋体"/>
                <w:b w:val="0"/>
                <w:i w:val="0"/>
                <w:color w:val="000000"/>
                <w:sz w:val="15"/>
              </w:rPr>
              <w:t xml:space="preserve">8,036,515.74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185,219.03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185,219.03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534,401.74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534,401.74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snapToGrid w:val="0"/>
              <w:jc w:val="right"/>
            </w:pPr>
            <w:r>
              <w:rPr>
                <w:rFonts w:ascii="宋体" w:eastAsia="宋体" w:hAnsi="宋体" w:cs="宋体"/>
                <w:b w:val="0"/>
                <w:i w:val="0"/>
                <w:color w:val="000000"/>
                <w:sz w:val="15"/>
              </w:rPr>
              <w:t xml:space="preserve">951,883.44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634,588.96</w:t>
            </w:r>
          </w:p>
        </w:tc>
        <w:tc>
          <w:tcPr>
            <w:tcW w:w="1320" w:type="dxa"/>
            <w:tcBorders/>
            <w:vAlign w:val="center"/>
          </w:tcPr>
          <w:p>
            <w:pPr>
              <w:snapToGrid w:val="0"/>
              <w:jc w:val="right"/>
            </w:pPr>
            <w:r>
              <w:rPr>
                <w:rFonts w:ascii="宋体" w:eastAsia="宋体" w:hAnsi="宋体" w:cs="宋体"/>
                <w:b w:val="0"/>
                <w:i w:val="0"/>
                <w:color w:val="000000"/>
                <w:sz w:val="15"/>
              </w:rPr>
              <w:t xml:space="preserve">634,588.96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317,294.48</w:t>
            </w:r>
          </w:p>
        </w:tc>
        <w:tc>
          <w:tcPr>
            <w:tcW w:w="1320" w:type="dxa"/>
            <w:tcBorders/>
            <w:vAlign w:val="center"/>
          </w:tcPr>
          <w:p>
            <w:pPr>
              <w:snapToGrid w:val="0"/>
              <w:jc w:val="right"/>
            </w:pPr>
            <w:r>
              <w:rPr>
                <w:rFonts w:ascii="宋体" w:eastAsia="宋体" w:hAnsi="宋体" w:cs="宋体"/>
                <w:b w:val="0"/>
                <w:i w:val="0"/>
                <w:color w:val="000000"/>
                <w:sz w:val="15"/>
              </w:rPr>
              <w:t xml:space="preserve">317,294.48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snapToGrid w:val="0"/>
              <w:jc w:val="right"/>
            </w:pPr>
            <w:r>
              <w:rPr>
                <w:rFonts w:ascii="宋体" w:eastAsia="宋体" w:hAnsi="宋体" w:cs="宋体"/>
                <w:b w:val="0"/>
                <w:i w:val="0"/>
                <w:color w:val="000000"/>
                <w:sz w:val="15"/>
              </w:rPr>
              <w:t xml:space="preserve">487,224.64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407,901.02</w:t>
            </w:r>
          </w:p>
        </w:tc>
        <w:tc>
          <w:tcPr>
            <w:tcW w:w="1320" w:type="dxa"/>
            <w:tcBorders/>
            <w:vAlign w:val="center"/>
          </w:tcPr>
          <w:p>
            <w:pPr>
              <w:snapToGrid w:val="0"/>
              <w:jc w:val="right"/>
            </w:pPr>
            <w:r>
              <w:rPr>
                <w:rFonts w:ascii="宋体" w:eastAsia="宋体" w:hAnsi="宋体" w:cs="宋体"/>
                <w:b w:val="0"/>
                <w:i w:val="0"/>
                <w:color w:val="000000"/>
                <w:sz w:val="15"/>
              </w:rPr>
              <w:t xml:space="preserve">407,901.02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79,323.62</w:t>
            </w:r>
          </w:p>
        </w:tc>
        <w:tc>
          <w:tcPr>
            <w:tcW w:w="1320" w:type="dxa"/>
            <w:tcBorders/>
            <w:vAlign w:val="center"/>
          </w:tcPr>
          <w:p>
            <w:pPr>
              <w:snapToGrid w:val="0"/>
              <w:jc w:val="right"/>
            </w:pPr>
            <w:r>
              <w:rPr>
                <w:rFonts w:ascii="宋体" w:eastAsia="宋体" w:hAnsi="宋体" w:cs="宋体"/>
                <w:b w:val="0"/>
                <w:i w:val="0"/>
                <w:color w:val="000000"/>
                <w:sz w:val="15"/>
              </w:rPr>
              <w:t xml:space="preserve">79,323.62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8,755,156.51</w:t>
            </w:r>
          </w:p>
        </w:tc>
        <w:tc>
          <w:tcPr>
            <w:tcW w:w="1420" w:type="dxa"/>
            <w:tcBorders/>
            <w:vAlign w:val="center"/>
          </w:tcPr>
          <w:p>
            <w:pPr>
              <w:snapToGrid w:val="0"/>
              <w:jc w:val="right"/>
            </w:pPr>
            <w:r>
              <w:rPr>
                <w:rFonts w:ascii="宋体" w:eastAsia="宋体" w:hAnsi="宋体" w:cs="宋体"/>
                <w:b w:val="0"/>
                <w:i w:val="0"/>
                <w:color w:val="000000"/>
                <w:sz w:val="16"/>
              </w:rPr>
              <w:t xml:space="preserve">8,755,156.51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951,883.44</w:t>
            </w:r>
          </w:p>
        </w:tc>
        <w:tc>
          <w:tcPr>
            <w:tcW w:w="1420" w:type="dxa"/>
            <w:tcBorders/>
            <w:vAlign w:val="center"/>
          </w:tcPr>
          <w:p>
            <w:pPr>
              <w:snapToGrid w:val="0"/>
              <w:jc w:val="right"/>
            </w:pPr>
            <w:r>
              <w:rPr>
                <w:rFonts w:ascii="宋体" w:eastAsia="宋体" w:hAnsi="宋体" w:cs="宋体"/>
                <w:b w:val="0"/>
                <w:i w:val="0"/>
                <w:color w:val="000000"/>
                <w:sz w:val="16"/>
              </w:rPr>
              <w:t xml:space="preserve">951,883.44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487,224.64</w:t>
            </w:r>
          </w:p>
        </w:tc>
        <w:tc>
          <w:tcPr>
            <w:tcW w:w="1420" w:type="dxa"/>
            <w:tcBorders/>
            <w:vAlign w:val="center"/>
          </w:tcPr>
          <w:p>
            <w:pPr>
              <w:snapToGrid w:val="0"/>
              <w:jc w:val="right"/>
            </w:pPr>
            <w:r>
              <w:rPr>
                <w:rFonts w:ascii="宋体" w:eastAsia="宋体" w:hAnsi="宋体" w:cs="宋体"/>
                <w:b w:val="0"/>
                <w:i w:val="0"/>
                <w:color w:val="000000"/>
                <w:sz w:val="16"/>
              </w:rPr>
              <w:t xml:space="preserve">487,224.64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snapToGrid w:val="0"/>
              <w:jc w:val="right"/>
            </w:pPr>
            <w:r>
              <w:rPr>
                <w:rFonts w:ascii="宋体" w:eastAsia="宋体" w:hAnsi="宋体" w:cs="宋体"/>
                <w:b w:val="0"/>
                <w:i w:val="0"/>
                <w:color w:val="000000"/>
                <w:sz w:val="16"/>
              </w:rPr>
              <w:t xml:space="preserve">10,194,264.59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10,194,264.59</w:t>
            </w:r>
          </w:p>
        </w:tc>
        <w:tc>
          <w:tcPr>
            <w:tcW w:w="1720" w:type="dxa"/>
            <w:tcBorders/>
            <w:vAlign w:val="center"/>
          </w:tcPr>
          <w:p>
            <w:pPr>
              <w:snapToGrid w:val="0"/>
              <w:jc w:val="right"/>
            </w:pPr>
            <w:r>
              <w:rPr>
                <w:rFonts w:ascii="宋体" w:eastAsia="宋体" w:hAnsi="宋体" w:cs="宋体"/>
                <w:b w:val="0"/>
                <w:i w:val="0"/>
                <w:color w:val="000000"/>
                <w:sz w:val="20"/>
              </w:rPr>
              <w:t xml:space="preserve">9,474,643.82</w:t>
            </w:r>
          </w:p>
        </w:tc>
        <w:tc>
          <w:tcPr>
            <w:tcW w:w="1720" w:type="dxa"/>
            <w:tcBorders/>
            <w:vAlign w:val="center"/>
          </w:tcPr>
          <w:p>
            <w:pPr>
              <w:snapToGrid w:val="0"/>
              <w:jc w:val="right"/>
            </w:pPr>
            <w:r>
              <w:rPr>
                <w:rFonts w:ascii="宋体" w:eastAsia="宋体" w:hAnsi="宋体" w:cs="宋体"/>
                <w:b w:val="0"/>
                <w:i w:val="0"/>
                <w:color w:val="000000"/>
                <w:sz w:val="20"/>
              </w:rPr>
              <w:t xml:space="preserve">8,533,936.62</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snapToGrid w:val="0"/>
              <w:jc w:val="right"/>
            </w:pPr>
            <w:r>
              <w:rPr>
                <w:rFonts w:ascii="宋体" w:eastAsia="宋体" w:hAnsi="宋体" w:cs="宋体"/>
                <w:b w:val="0"/>
                <w:i w:val="0"/>
                <w:color w:val="000000"/>
                <w:sz w:val="20"/>
              </w:rPr>
              <w:t xml:space="preserve">719,620.77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8,755,156.51</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7,094,828.54</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snapToGrid w:val="0"/>
              <w:jc w:val="right"/>
            </w:pPr>
            <w:r>
              <w:rPr>
                <w:rFonts w:ascii="宋体" w:eastAsia="宋体" w:hAnsi="宋体" w:cs="宋体"/>
                <w:b w:val="0"/>
                <w:i w:val="0"/>
                <w:color w:val="000000"/>
                <w:sz w:val="20"/>
              </w:rPr>
              <w:t xml:space="preserve">719,620.77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8,755,156.51</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7,094,828.54</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snapToGrid w:val="0"/>
              <w:jc w:val="right"/>
            </w:pPr>
            <w:r>
              <w:rPr>
                <w:rFonts w:ascii="宋体" w:eastAsia="宋体" w:hAnsi="宋体" w:cs="宋体"/>
                <w:b w:val="0"/>
                <w:i w:val="0"/>
                <w:color w:val="000000"/>
                <w:sz w:val="20"/>
              </w:rPr>
              <w:t xml:space="preserve">719,620.77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8,035,535.74</w:t>
            </w:r>
          </w:p>
        </w:tc>
        <w:tc>
          <w:tcPr>
            <w:tcW w:w="1720" w:type="dxa"/>
            <w:tcBorders/>
            <w:vAlign w:val="center"/>
          </w:tcPr>
          <w:p>
            <w:pPr>
              <w:snapToGrid w:val="0"/>
              <w:jc w:val="right"/>
            </w:pPr>
            <w:r>
              <w:rPr>
                <w:rFonts w:ascii="宋体" w:eastAsia="宋体" w:hAnsi="宋体" w:cs="宋体"/>
                <w:b w:val="0"/>
                <w:i w:val="0"/>
                <w:color w:val="000000"/>
                <w:sz w:val="20"/>
              </w:rPr>
              <w:t xml:space="preserve">7,094,828.54</w:t>
            </w:r>
          </w:p>
        </w:tc>
        <w:tc>
          <w:tcPr>
            <w:tcW w:w="1720" w:type="dxa"/>
            <w:tcBorders/>
            <w:vAlign w:val="center"/>
          </w:tcPr>
          <w:p>
            <w:pPr>
              <w:snapToGrid w:val="0"/>
              <w:jc w:val="right"/>
            </w:pPr>
            <w:r>
              <w:rPr>
                <w:rFonts w:ascii="宋体" w:eastAsia="宋体" w:hAnsi="宋体" w:cs="宋体"/>
                <w:b w:val="0"/>
                <w:i w:val="0"/>
                <w:color w:val="000000"/>
                <w:sz w:val="20"/>
              </w:rPr>
              <w:t xml:space="preserve">940,707.20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185,219.03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185,219.03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534,401.74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534,401.74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snapToGrid w:val="0"/>
              <w:jc w:val="right"/>
            </w:pPr>
            <w:r>
              <w:rPr>
                <w:rFonts w:ascii="宋体" w:eastAsia="宋体" w:hAnsi="宋体" w:cs="宋体"/>
                <w:b w:val="0"/>
                <w:i w:val="0"/>
                <w:color w:val="000000"/>
                <w:sz w:val="20"/>
              </w:rPr>
              <w:t xml:space="preserve">951,883.44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634,588.96</w:t>
            </w:r>
          </w:p>
        </w:tc>
        <w:tc>
          <w:tcPr>
            <w:tcW w:w="1720" w:type="dxa"/>
            <w:tcBorders/>
            <w:vAlign w:val="center"/>
          </w:tcPr>
          <w:p>
            <w:pPr>
              <w:snapToGrid w:val="0"/>
              <w:jc w:val="right"/>
            </w:pPr>
            <w:r>
              <w:rPr>
                <w:rFonts w:ascii="宋体" w:eastAsia="宋体" w:hAnsi="宋体" w:cs="宋体"/>
                <w:b w:val="0"/>
                <w:i w:val="0"/>
                <w:color w:val="000000"/>
                <w:sz w:val="20"/>
              </w:rPr>
              <w:t xml:space="preserve">634,588.96</w:t>
            </w:r>
          </w:p>
        </w:tc>
        <w:tc>
          <w:tcPr>
            <w:tcW w:w="1720" w:type="dxa"/>
            <w:tcBorders/>
            <w:vAlign w:val="center"/>
          </w:tcPr>
          <w:p>
            <w:pPr>
              <w:snapToGrid w:val="0"/>
              <w:jc w:val="right"/>
            </w:pPr>
            <w:r>
              <w:rPr>
                <w:rFonts w:ascii="宋体" w:eastAsia="宋体" w:hAnsi="宋体" w:cs="宋体"/>
                <w:b w:val="0"/>
                <w:i w:val="0"/>
                <w:color w:val="000000"/>
                <w:sz w:val="20"/>
              </w:rPr>
              <w:t xml:space="preserve">634,588.96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317,294.48</w:t>
            </w:r>
          </w:p>
        </w:tc>
        <w:tc>
          <w:tcPr>
            <w:tcW w:w="1720" w:type="dxa"/>
            <w:tcBorders/>
            <w:vAlign w:val="center"/>
          </w:tcPr>
          <w:p>
            <w:pPr>
              <w:snapToGrid w:val="0"/>
              <w:jc w:val="right"/>
            </w:pPr>
            <w:r>
              <w:rPr>
                <w:rFonts w:ascii="宋体" w:eastAsia="宋体" w:hAnsi="宋体" w:cs="宋体"/>
                <w:b w:val="0"/>
                <w:i w:val="0"/>
                <w:color w:val="000000"/>
                <w:sz w:val="20"/>
              </w:rPr>
              <w:t xml:space="preserve">317,294.48</w:t>
            </w:r>
          </w:p>
        </w:tc>
        <w:tc>
          <w:tcPr>
            <w:tcW w:w="1720" w:type="dxa"/>
            <w:tcBorders/>
            <w:vAlign w:val="center"/>
          </w:tcPr>
          <w:p>
            <w:pPr>
              <w:snapToGrid w:val="0"/>
              <w:jc w:val="right"/>
            </w:pPr>
            <w:r>
              <w:rPr>
                <w:rFonts w:ascii="宋体" w:eastAsia="宋体" w:hAnsi="宋体" w:cs="宋体"/>
                <w:b w:val="0"/>
                <w:i w:val="0"/>
                <w:color w:val="000000"/>
                <w:sz w:val="20"/>
              </w:rPr>
              <w:t xml:space="preserve">317,294.48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snapToGrid w:val="0"/>
              <w:jc w:val="right"/>
            </w:pPr>
            <w:r>
              <w:rPr>
                <w:rFonts w:ascii="宋体" w:eastAsia="宋体" w:hAnsi="宋体" w:cs="宋体"/>
                <w:b w:val="0"/>
                <w:i w:val="0"/>
                <w:color w:val="000000"/>
                <w:sz w:val="20"/>
              </w:rPr>
              <w:t xml:space="preserve">487,224.64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407,901.02</w:t>
            </w:r>
          </w:p>
        </w:tc>
        <w:tc>
          <w:tcPr>
            <w:tcW w:w="1720" w:type="dxa"/>
            <w:tcBorders/>
            <w:vAlign w:val="center"/>
          </w:tcPr>
          <w:p>
            <w:pPr>
              <w:snapToGrid w:val="0"/>
              <w:jc w:val="right"/>
            </w:pPr>
            <w:r>
              <w:rPr>
                <w:rFonts w:ascii="宋体" w:eastAsia="宋体" w:hAnsi="宋体" w:cs="宋体"/>
                <w:b w:val="0"/>
                <w:i w:val="0"/>
                <w:color w:val="000000"/>
                <w:sz w:val="20"/>
              </w:rPr>
              <w:t xml:space="preserve">407,901.02</w:t>
            </w:r>
          </w:p>
        </w:tc>
        <w:tc>
          <w:tcPr>
            <w:tcW w:w="1720" w:type="dxa"/>
            <w:tcBorders/>
            <w:vAlign w:val="center"/>
          </w:tcPr>
          <w:p>
            <w:pPr>
              <w:snapToGrid w:val="0"/>
              <w:jc w:val="right"/>
            </w:pPr>
            <w:r>
              <w:rPr>
                <w:rFonts w:ascii="宋体" w:eastAsia="宋体" w:hAnsi="宋体" w:cs="宋体"/>
                <w:b w:val="0"/>
                <w:i w:val="0"/>
                <w:color w:val="000000"/>
                <w:sz w:val="20"/>
              </w:rPr>
              <w:t xml:space="preserve">407,901.02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79,323.62</w:t>
            </w:r>
          </w:p>
        </w:tc>
        <w:tc>
          <w:tcPr>
            <w:tcW w:w="1720" w:type="dxa"/>
            <w:tcBorders/>
            <w:vAlign w:val="center"/>
          </w:tcPr>
          <w:p>
            <w:pPr>
              <w:snapToGrid w:val="0"/>
              <w:jc w:val="right"/>
            </w:pPr>
            <w:r>
              <w:rPr>
                <w:rFonts w:ascii="宋体" w:eastAsia="宋体" w:hAnsi="宋体" w:cs="宋体"/>
                <w:b w:val="0"/>
                <w:i w:val="0"/>
                <w:color w:val="000000"/>
                <w:sz w:val="20"/>
              </w:rPr>
              <w:t xml:space="preserve">79,323.62</w:t>
            </w:r>
          </w:p>
        </w:tc>
        <w:tc>
          <w:tcPr>
            <w:tcW w:w="1720" w:type="dxa"/>
            <w:tcBorders/>
            <w:vAlign w:val="center"/>
          </w:tcPr>
          <w:p>
            <w:pPr>
              <w:snapToGrid w:val="0"/>
              <w:jc w:val="right"/>
            </w:pPr>
            <w:r>
              <w:rPr>
                <w:rFonts w:ascii="宋体" w:eastAsia="宋体" w:hAnsi="宋体" w:cs="宋体"/>
                <w:b w:val="0"/>
                <w:i w:val="0"/>
                <w:color w:val="000000"/>
                <w:sz w:val="20"/>
              </w:rPr>
              <w:t xml:space="preserve">79,323.62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8,148,146.81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940,707.20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1,484,586.00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1,801,934.26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1,282,638.34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1,341.00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634,588.96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38,230.34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317,294.48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30,806.49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376,788.09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79,323.62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27,764.06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1,887,229.00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1,470.00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385,789.81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215,415.80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159,092.88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9,450.00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61,900.00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11,281.13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88,993.15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286,390.00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67,260.99</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264,865.23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8,533,936.62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940,707.20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九三学社天津市委员会2024年度政府性基金预算财政拨款收入支出决算表为空表。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九三学社天津市委员会2024年国有资本经营预算财政拨款收入支出决算表为空表。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13,450.00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4,000.00</w:t>
            </w:r>
          </w:p>
        </w:tc>
        <w:tc>
          <w:tcPr>
            <w:tcW w:w="2218" w:type="dxa"/>
            <w:tcBorders/>
            <w:vAlign w:val="center"/>
          </w:tcPr>
          <w:p>
            <w:pPr>
              <w:snapToGrid w:val="0"/>
              <w:jc w:val="right"/>
            </w:pPr>
            <w:r>
              <w:rPr>
                <w:rFonts w:ascii="宋体" w:eastAsia="宋体" w:hAnsi="宋体" w:cs="宋体"/>
                <w:b w:val="0"/>
                <w:i w:val="0"/>
                <w:color w:val="000000"/>
                <w:sz w:val="24"/>
              </w:rPr>
              <w:t xml:space="preserve">9,450.00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部门：九三学社天津市委员会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snapToGrid w:val="0"/>
              <w:jc w:val="right"/>
            </w:pPr>
            <w:r>
              <w:rPr>
                <w:rFonts w:ascii="宋体" w:eastAsia="宋体" w:hAnsi="宋体" w:cs="宋体"/>
                <w:b w:val="0"/>
                <w:i w:val="0"/>
                <w:color w:val="000000"/>
                <w:sz w:val="16"/>
              </w:rPr>
              <w:t xml:space="preserve">719,620.77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185,219.03</w:t>
            </w:r>
          </w:p>
        </w:tc>
        <w:tc>
          <w:tcPr>
            <w:tcW w:w="1380" w:type="dxa"/>
            <w:tcBorders/>
            <w:vAlign w:val="center"/>
          </w:tcPr>
          <w:p>
            <w:pPr>
              <w:snapToGrid w:val="0"/>
              <w:jc w:val="right"/>
            </w:pPr>
            <w:r>
              <w:rPr>
                <w:rFonts w:ascii="宋体" w:eastAsia="宋体" w:hAnsi="宋体" w:cs="宋体"/>
                <w:b w:val="0"/>
                <w:i w:val="0"/>
                <w:color w:val="000000"/>
                <w:sz w:val="16"/>
              </w:rPr>
              <w:t xml:space="preserve">185,219.03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534,401.74</w:t>
            </w:r>
          </w:p>
        </w:tc>
        <w:tc>
          <w:tcPr>
            <w:tcW w:w="1380" w:type="dxa"/>
            <w:tcBorders/>
            <w:vAlign w:val="center"/>
          </w:tcPr>
          <w:p>
            <w:pPr>
              <w:snapToGrid w:val="0"/>
              <w:jc w:val="right"/>
            </w:pPr>
            <w:r>
              <w:rPr>
                <w:rFonts w:ascii="宋体" w:eastAsia="宋体" w:hAnsi="宋体" w:cs="宋体"/>
                <w:b w:val="0"/>
                <w:i w:val="0"/>
                <w:color w:val="000000"/>
                <w:sz w:val="16"/>
              </w:rPr>
              <w:t xml:space="preserve">534,401.74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10,198,608.72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减少559,048.84元，下降5.197%</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原办公楼移交后其需要的物业费、采暖费等不再拨付，按“过紧日子”要求压减支出所致</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一般公共预算财政拨款收入10,194,264.59元、其他收入1,687.60元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一般公共服务支出8,756,136.51元、社会保障和就业支出951,883.44元、卫生健康支出487,224.64元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10,195,952.19</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减少559,894.08元，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原办公楼移交后其需要的物业费、采暖费等不再拨付，按“过紧日子”要求压减支出所致</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一般公共预算财政拨款收入10,194,264.59元，占99.983%；其他收入1,687.60元，占0.017%</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10,195,244.59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减少559,756.44元，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原办公楼移交后其需要的物业费、采暖费等不再拨付，按“过紧日子”要求压减支出所致</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基本支出9,475,623.82元，占92.942%；项目支出719,620.77元，占7.058%</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10,194,264.59</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减少559,042.37元，下降5.199%，</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原办公楼移交后其需要的物业费、采暖费等不再拨付，按“过紧日子”要求压减支出所致</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一般公共预算财政拨款10,194,264.59元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一般公共服务支出8,755,156.51元、社会保障和就业支出951,883.44元、卫生健康支出487,224.64元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九三学社天津市委员会2024年度部门决算一般公共预算财政拨款支出合计10,194,264.59元，占本年支出合计的99.990%。与2023年度相比，一般公共预算财政拨款支出</w:t>
      </w:r>
      <w:r>
        <w:rPr>
          <w:rFonts w:eastAsia="仿宋_GB2312" w:hint="eastAsia"/>
          <w:sz w:val="30"/>
          <w:szCs w:val="30"/>
          <w:highlight w:val="none"/>
          <w:u w:val="none"/>
          <w:lang w:val="en-US" w:eastAsia="zh-CN"/>
        </w:rPr>
        <w:t xml:space="preserve">减少559,042.37元</w:t>
      </w:r>
      <w:r>
        <w:rPr>
          <w:rFonts w:eastAsia="仿宋_GB2312" w:hint="eastAsia"/>
          <w:sz w:val="30"/>
          <w:szCs w:val="30"/>
          <w:highlight w:val="none"/>
          <w:u w:val="none"/>
          <w:lang w:val="en-US" w:eastAsia="zh-CN"/>
        </w:rPr>
        <w:t xml:space="preserve">，下降5.199%</w:t>
      </w:r>
      <w:r>
        <w:rPr>
          <w:rFonts w:eastAsia="仿宋_GB2312" w:hint="eastAsia"/>
          <w:sz w:val="30"/>
          <w:szCs w:val="30"/>
          <w:highlight w:val="none"/>
          <w:u w:val="none"/>
          <w:lang w:val="en-US" w:eastAsia="zh-CN"/>
        </w:rPr>
        <w:t xml:space="preserve">，主要原因是原办公楼移交后其需要的物业费、采暖费等不再拨付，按“过紧日子”要求压减支出所致。</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2024年度一般公共预算财政拨款支出10,194,264.59元，主要用于以下方面：</w:t>
      </w:r>
      <w:r>
        <w:rPr>
          <w:rFonts w:eastAsia="仿宋_GB2312" w:hint="eastAsia"/>
          <w:sz w:val="30"/>
          <w:szCs w:val="30"/>
          <w:highlight w:val="none"/>
          <w:u w:val="none"/>
          <w:lang w:val="en-US" w:eastAsia="zh-CN"/>
        </w:rPr>
        <w:t xml:space="preserve">一般公共服务支出（类）支出8,755,156.51元，占85.884%,社会保障和就业支出（类）支出951,883.44元，占9.337%,卫生健康支出（类）支出487,224.64元，占4.779%</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2024年度一般公共预算财政拨款支出年初预算为10,125,100.00元，支出决算为10,194,264.59元</w:t>
      </w:r>
      <w:r>
        <w:rPr>
          <w:rFonts w:eastAsia="仿宋_GB2312" w:hint="eastAsia"/>
          <w:sz w:val="30"/>
          <w:szCs w:val="30"/>
          <w:highlight w:val="none"/>
          <w:u w:val="none"/>
          <w:lang w:val="en-US" w:eastAsia="zh-CN"/>
        </w:rPr>
        <w:t xml:space="preserve">，完成年初预算的100.684%</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民主党派及工商联事务（款）行政运行（项）年初预算为7,748,000.00元，支出决算为8,035,535.74元，完成年初预算的103.711%，决算数大于预算数的主要原因是：在职增加2人、退休增加1人，增人导致支出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民主党派及工商联事务（款）一般行政管理事务（项）年初预算为195,100.00元，支出决算为185,219.03元，完成年初预算的94.935%，决算数小于预算数的主要原因是：中央补助民主党派专项经费有一小部分未支出，结转下年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民主党派及工商联事务（款）参政议政（项）年初预算为750,000.00元，支出决算为534,401.74元，完成年初预算的71.254%，决算数小于预算数的主要原因是：过“紧日子”，严格控制支出，精简会议、培训等支出所致。</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基本养老保险缴费支出（项）年初预算为628,000.00元，支出决算为634,588.96元，完成年初预算的101.049%，决算数大于预算数的主要原因是：在职人员增加2人，追加增人经费所致。</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行政事业单位养老支出（款）机关事业单位职业年金缴费支出（项）年初预算为314,000.00元，支出决算为317,294.48元，完成年初预算的101.049%，决算数大于预算数的主要原因是：在职人员增加2人，追加增人经费所致。</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6.卫生健康支出（类）行政事业单位医疗（款）行政单位医疗（项）年初预算为412,000.00元，支出决算为407,901.02元，完成年初预算的99.005%，决算数小于预算数的主要原因是：按照实际支出执行。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卫生健康支出（类）行政事业单位医疗（款）公务员医疗补助（项）年初预算为78,000.00元，支出决算为79,323.62元，完成年初预算的101.697%，决算数大于预算数的主要原因是：在职人员增加2人，追加增人经费所致。</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9,474,643.82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减少251,851.75元，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原办公楼移交后其需要的物业费、采暖费等不再拨付，过“紧日子”压缩各类支出所致</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人员经费8,533,936.62元，主要包括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公用经费940,707.20元，主要包括</w:t>
      </w:r>
      <w:r>
        <w:rPr>
          <w:rFonts w:eastAsia="仿宋_GB2312" w:hint="eastAsia"/>
          <w:sz w:val="30"/>
          <w:szCs w:val="30"/>
          <w:highlight w:val="none"/>
          <w:u w:val="none"/>
          <w:lang w:val="en-US" w:eastAsia="zh-CN"/>
        </w:rPr>
        <w:t xml:space="preserve">办公费、手续费、水费、电费、邮电费、维修（护）费、公务接待费、劳务费、委托业务费、工会经费、福利费、公务用车运行维护费、其他交通费用、税金及附加费用、其他商品和服务支出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九三学社天津市委员会2024年度无国有资本经营预算财政拨款收入、支出和结转结余。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13,450.00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13,450.00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支出决算较上年增加3,135.00元</w:t>
      </w:r>
      <w:r>
        <w:rPr>
          <w:rFonts w:eastAsia="仿宋_GB2312" w:hint="eastAsia"/>
          <w:sz w:val="30"/>
          <w:szCs w:val="30"/>
          <w:highlight w:val="none"/>
          <w:u w:val="none"/>
          <w:lang w:val="en-US" w:eastAsia="zh-CN"/>
        </w:rPr>
        <w:t xml:space="preserve">，增长30.393%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决算数与预算数持平的主要原因是严控“三公”经费支出，严格按预算执行，合理安排三公经费支出；</w:t>
      </w:r>
      <w:r>
        <w:rPr>
          <w:rFonts w:eastAsia="仿宋_GB2312" w:hint="eastAsia"/>
          <w:sz w:val="30"/>
          <w:szCs w:val="30"/>
          <w:highlight w:val="none"/>
          <w:u w:val="none"/>
          <w:lang w:val="en-US" w:eastAsia="zh-CN"/>
        </w:rPr>
        <w:t xml:space="preserve">决算数较上年增加的主要原因是2024年专职领导外出调研、参会以及日常取送机要件较2023年增加，油费增加导致公车运行维护费支出增加；2024年社中央和外省市来津调研、活动增加，接待批次和人次比2023年相应增加，公务接待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4,000.00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4,000.00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支出决算较上年增加782.00元</w:t>
      </w:r>
      <w:r>
        <w:rPr>
          <w:rFonts w:eastAsia="仿宋_GB2312" w:hint="eastAsia"/>
          <w:sz w:val="30"/>
          <w:szCs w:val="30"/>
          <w:highlight w:val="none"/>
          <w:u w:val="none"/>
          <w:lang w:val="en-US" w:eastAsia="zh-CN"/>
        </w:rPr>
        <w:t xml:space="preserve">，增长24.301%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决算数与预算数持平的主要原因是严控公务用车运行维护费支出，合理安排公车使用，严格按预算执行；</w:t>
      </w:r>
      <w:r>
        <w:rPr>
          <w:rFonts w:eastAsia="仿宋_GB2312" w:hint="eastAsia"/>
          <w:sz w:val="30"/>
          <w:szCs w:val="30"/>
          <w:highlight w:val="none"/>
          <w:u w:val="none"/>
          <w:lang w:val="en-US" w:eastAsia="zh-CN"/>
        </w:rPr>
        <w:t xml:space="preserve">决算数较上年增加的主要原因是2024年专职领导外出调研、参会以及日常取送机要件较2023年增加，油费增加。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4,000.00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4,000.00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支出决算较上年增加782.00元</w:t>
      </w:r>
      <w:r>
        <w:rPr>
          <w:rFonts w:eastAsia="仿宋_GB2312" w:hint="eastAsia"/>
          <w:sz w:val="30"/>
          <w:szCs w:val="30"/>
          <w:highlight w:val="none"/>
          <w:u w:val="none"/>
          <w:lang w:val="en-US" w:eastAsia="zh-CN"/>
        </w:rPr>
        <w:t xml:space="preserve">，增长24.301%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决算数与预算数持平的主要原因是严控公务用车运行维护费支出，合理安排公车使用，严格按预算执行；</w:t>
      </w:r>
      <w:r>
        <w:rPr>
          <w:rFonts w:eastAsia="仿宋_GB2312" w:hint="eastAsia"/>
          <w:sz w:val="30"/>
          <w:szCs w:val="30"/>
          <w:highlight w:val="none"/>
          <w:u w:val="none"/>
          <w:lang w:val="en-US" w:eastAsia="zh-CN"/>
        </w:rPr>
        <w:t xml:space="preserve">决算数较上年增加的主要原因是2024年专职领导外出调研、参会以及日常取送机要件较2023年增加，油费增加。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2</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9,450.00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9,450.00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支出决算较上年增加2,353.00元</w:t>
      </w:r>
      <w:r>
        <w:rPr>
          <w:rFonts w:ascii="Times New Roman" w:eastAsia="仿宋_GB2312" w:hAnsi="Times New Roman" w:cs="Times New Roman" w:hint="eastAsia"/>
          <w:sz w:val="30"/>
          <w:szCs w:val="30"/>
          <w:highlight w:val="none"/>
          <w:u w:val="none"/>
          <w:lang w:val="en-US" w:eastAsia="zh-CN"/>
        </w:rPr>
        <w:t xml:space="preserve">，增长33.155%</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决算数与预算数持平的主要原因是严控公务接待费支出，严格按预算执行；</w:t>
      </w:r>
      <w:r>
        <w:rPr>
          <w:rFonts w:ascii="Times New Roman" w:eastAsia="仿宋_GB2312" w:hAnsi="Times New Roman" w:cs="Times New Roman" w:hint="eastAsia"/>
          <w:sz w:val="30"/>
          <w:szCs w:val="30"/>
          <w:highlight w:val="none"/>
          <w:u w:val="none"/>
          <w:lang w:val="en-US" w:eastAsia="zh-CN"/>
        </w:rPr>
        <w:t xml:space="preserve">决算数较上年增加的主要原因是2024年社中央及外省市来津调研、活动增加，公务接待批次和人次比2023年相应增加。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5</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36</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九三学社天津市委员会2024年度机关运行经费年初预算951,000.00元，决算数940,707.20元，与年初预算相比</w:t>
      </w:r>
      <w:r>
        <w:rPr>
          <w:rFonts w:eastAsia="仿宋_GB2312" w:hint="eastAsia"/>
          <w:sz w:val="30"/>
          <w:szCs w:val="30"/>
          <w:highlight w:val="none"/>
          <w:u w:val="none"/>
          <w:lang w:val="en-US" w:eastAsia="zh-CN"/>
        </w:rPr>
        <w:t xml:space="preserve">减少10,292.80元，</w:t>
      </w:r>
      <w:r>
        <w:rPr>
          <w:rFonts w:eastAsia="仿宋_GB2312" w:hint="eastAsia"/>
          <w:sz w:val="30"/>
          <w:szCs w:val="30"/>
          <w:highlight w:val="none"/>
          <w:u w:val="none"/>
          <w:lang w:val="en-US" w:eastAsia="zh-CN"/>
        </w:rPr>
        <w:t xml:space="preserve">完成年初预算的98.918%；</w:t>
      </w:r>
      <w:r>
        <w:rPr>
          <w:rFonts w:eastAsia="仿宋_GB2312" w:hint="eastAsia"/>
          <w:sz w:val="30"/>
          <w:szCs w:val="30"/>
          <w:highlight w:val="none"/>
          <w:u w:val="none"/>
          <w:lang w:val="en-US" w:eastAsia="zh-CN"/>
        </w:rPr>
        <w:t xml:space="preserve">比2023年减少201,991.75元</w:t>
      </w:r>
      <w:r>
        <w:rPr>
          <w:rFonts w:eastAsia="仿宋_GB2312" w:hint="eastAsia"/>
          <w:sz w:val="30"/>
          <w:szCs w:val="30"/>
          <w:highlight w:val="none"/>
          <w:u w:val="none"/>
          <w:lang w:val="en-US" w:eastAsia="zh-CN"/>
        </w:rPr>
        <w:t xml:space="preserve">，下降17.677%</w:t>
      </w:r>
      <w:r>
        <w:rPr>
          <w:rFonts w:eastAsia="仿宋_GB2312" w:hint="eastAsia"/>
          <w:sz w:val="30"/>
          <w:szCs w:val="30"/>
          <w:highlight w:val="none"/>
          <w:u w:val="none"/>
          <w:lang w:val="en-US" w:eastAsia="zh-CN"/>
        </w:rPr>
        <w:t xml:space="preserve">，主要原因是：原办公楼移交后其需要的物业费、采暖费等不再拨付，按“过紧日子”要求压减支出所致。</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九三学社天津市委员会2024年政府采购支出总额53,325.40元，其中：政府采购货物支出53,325.40元、政府采购工程支出0.00元、政府采购服务支出0.00元。授予中小企业合同金额53,325.40元，占政府采购支出总额的100.000%，其中：授予小微企业合同金额53,325.40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截至2024年12月31日，九三学社天津市委员会共有车辆1辆</w:t>
      </w:r>
      <w:r>
        <w:rPr>
          <w:rFonts w:ascii="Times New Roman" w:eastAsia="仿宋_GB2312" w:hAnsi="Times New Roman" w:cs="Times New Roman" w:hint="eastAsia"/>
          <w:sz w:val="30"/>
          <w:szCs w:val="30"/>
          <w:highlight w:val="none"/>
          <w:u w:val="none"/>
          <w:lang w:val="en-US" w:eastAsia="zh-CN"/>
        </w:rPr>
        <w:t xml:space="preserve">，其中：</w:t>
      </w:r>
      <w:r>
        <w:rPr>
          <w:rFonts w:ascii="Times New Roman" w:eastAsia="仿宋_GB2312" w:hAnsi="Times New Roman" w:cs="Times New Roman" w:hint="eastAsia"/>
          <w:sz w:val="30"/>
          <w:szCs w:val="30"/>
          <w:highlight w:val="none"/>
          <w:u w:val="none"/>
          <w:lang w:val="en-US" w:eastAsia="zh-CN"/>
        </w:rPr>
        <w:t xml:space="preserve">其他用车1辆</w:t>
      </w:r>
      <w:r>
        <w:rPr>
          <w:rFonts w:ascii="Times New Roman" w:eastAsia="仿宋_GB2312" w:hAnsi="Times New Roman" w:cs="Times New Roman" w:hint="eastAsia"/>
          <w:sz w:val="30"/>
          <w:szCs w:val="30"/>
          <w:highlight w:val="none"/>
          <w:u w:val="none"/>
          <w:lang w:val="en-US" w:eastAsia="zh-CN"/>
        </w:rPr>
        <w:t xml:space="preserve">，其他用车主要包括一辆公务用车</w:t>
      </w:r>
      <w:r>
        <w:rPr>
          <w:rFonts w:ascii="Times New Roman" w:eastAsia="仿宋_GB2312" w:hAnsi="Times New Roman" w:cs="Times New Roman" w:hint="eastAsia"/>
          <w:sz w:val="30"/>
          <w:szCs w:val="30"/>
          <w:highlight w:val="none"/>
          <w:u w:val="none"/>
          <w:lang w:val="en-US" w:eastAsia="zh-CN"/>
        </w:rPr>
        <w:t xml:space="preserve">。单价100万元以上的设备0台（套）。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根据预算绩效管理要求，九三学社天津市委员会2024年度已对5个市级项目开展绩效自评，涉及金额945,100.00元，自评结果已随部门决算一并公开。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本部门2024年度已对1个项目开展部门评价，涉及金额50,000.00元。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九三学社天津市委员会不属于乡、镇、街级单位，不涉及公开2024年度教育、医疗卫生、社会保障和就业、住房保障、涉农补贴等民生支出情况。 </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